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0E154F19" w:rsidR="001F239E" w:rsidRPr="00EB77BF" w:rsidRDefault="001F239E" w:rsidP="00C07002">
      <w:pPr>
        <w:pStyle w:val="Odstavecseseznamem"/>
        <w:spacing w:after="0"/>
        <w:ind w:left="426"/>
        <w:jc w:val="center"/>
        <w:rPr>
          <w:rFonts w:cs="Calibri"/>
          <w:b/>
          <w:bCs/>
          <w:caps/>
          <w:sz w:val="24"/>
          <w:szCs w:val="24"/>
        </w:rPr>
      </w:pPr>
      <w:r w:rsidRPr="00EB77BF">
        <w:rPr>
          <w:rFonts w:cs="Calibri"/>
          <w:b/>
          <w:bCs/>
          <w:sz w:val="24"/>
          <w:szCs w:val="24"/>
        </w:rPr>
        <w:t>„</w:t>
      </w:r>
      <w:r w:rsidR="002243AA" w:rsidRPr="002243AA">
        <w:rPr>
          <w:rFonts w:cs="Calibri"/>
          <w:b/>
          <w:bCs/>
          <w:sz w:val="24"/>
          <w:szCs w:val="24"/>
        </w:rPr>
        <w:t>Stavba chodníku v ulici Příbramská a přechody v ulici Pražská ve městě Hořovice</w:t>
      </w:r>
      <w:r w:rsidRPr="00EB77BF">
        <w:rPr>
          <w:rFonts w:cs="Calibri"/>
          <w:b/>
          <w:bCs/>
          <w:sz w:val="24"/>
          <w:szCs w:val="24"/>
        </w:rPr>
        <w:t>“</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proofErr w:type="gramStart"/>
      <w:r w:rsidRPr="004402F6">
        <w:rPr>
          <w:rFonts w:cs="Calibri"/>
          <w:sz w:val="24"/>
          <w:szCs w:val="24"/>
        </w:rPr>
        <w:t xml:space="preserve">DIČ:   </w:t>
      </w:r>
      <w:proofErr w:type="gramEnd"/>
      <w:r w:rsidRPr="004402F6">
        <w:rPr>
          <w:rFonts w:cs="Calibri"/>
          <w:sz w:val="24"/>
          <w:szCs w:val="24"/>
        </w:rPr>
        <w:t xml:space="preserve">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13DE09E7"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002243AA" w:rsidRPr="002243AA">
        <w:rPr>
          <w:rFonts w:cs="Calibri"/>
          <w:b/>
          <w:bCs/>
          <w:sz w:val="24"/>
          <w:szCs w:val="24"/>
        </w:rPr>
        <w:t>Stavba chodníku v ulici Příbramská a přechody v ulici Pražská ve městě Hořovice“</w:t>
      </w:r>
      <w:r w:rsidR="005D4B25">
        <w:rPr>
          <w:rFonts w:cs="Calibri"/>
          <w:b/>
          <w:bCs/>
          <w:sz w:val="24"/>
          <w:szCs w:val="24"/>
        </w:rPr>
        <w:t xml:space="preserve"> </w:t>
      </w:r>
      <w:r w:rsidRPr="0062293A">
        <w:rPr>
          <w:rFonts w:cs="Calibri"/>
          <w:color w:val="000000"/>
          <w:sz w:val="24"/>
          <w:szCs w:val="24"/>
          <w:lang w:eastAsia="cs-CZ"/>
        </w:rPr>
        <w:t>(„</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020943AF" w14:textId="25B5CAF6" w:rsidR="00664519" w:rsidRPr="00664519" w:rsidRDefault="001F239E" w:rsidP="00664519">
      <w:pPr>
        <w:pStyle w:val="Odstavecseseznamem"/>
        <w:numPr>
          <w:ilvl w:val="1"/>
          <w:numId w:val="22"/>
        </w:numPr>
        <w:ind w:left="426"/>
        <w:rPr>
          <w:rFonts w:cs="Calibri"/>
          <w:sz w:val="24"/>
          <w:szCs w:val="24"/>
        </w:rPr>
      </w:pPr>
      <w:bookmarkStart w:id="0" w:name="_Hlk139871777"/>
      <w:r w:rsidRPr="002243AA">
        <w:rPr>
          <w:rFonts w:cs="Calibri"/>
          <w:sz w:val="24"/>
          <w:szCs w:val="24"/>
        </w:rPr>
        <w:t>Předmětem díla</w:t>
      </w:r>
      <w:r w:rsidR="005D4B25" w:rsidRPr="002243AA">
        <w:rPr>
          <w:rFonts w:cs="Calibri"/>
          <w:sz w:val="24"/>
          <w:szCs w:val="24"/>
        </w:rPr>
        <w:t xml:space="preserve"> je </w:t>
      </w:r>
      <w:bookmarkEnd w:id="0"/>
      <w:r w:rsidR="00664519" w:rsidRPr="00664519">
        <w:rPr>
          <w:rFonts w:cs="Calibri"/>
          <w:sz w:val="24"/>
          <w:szCs w:val="24"/>
        </w:rPr>
        <w:t>Stavební objekt je členěn na dílčí části. Jedná se o:</w:t>
      </w:r>
    </w:p>
    <w:p w14:paraId="38764267" w14:textId="5B37BBC8" w:rsidR="00664519" w:rsidRPr="00664519" w:rsidRDefault="00664519" w:rsidP="00664519">
      <w:pPr>
        <w:pStyle w:val="Odstavecseseznamem"/>
        <w:ind w:left="426" w:firstLine="282"/>
        <w:rPr>
          <w:rFonts w:cs="Calibri"/>
          <w:b/>
          <w:bCs/>
          <w:sz w:val="24"/>
          <w:szCs w:val="24"/>
        </w:rPr>
      </w:pPr>
      <w:r w:rsidRPr="00664519">
        <w:rPr>
          <w:rFonts w:cs="Calibri"/>
          <w:b/>
          <w:bCs/>
          <w:sz w:val="24"/>
          <w:szCs w:val="24"/>
        </w:rPr>
        <w:t>Nový chodník podél ulice v Příbramská</w:t>
      </w:r>
    </w:p>
    <w:p w14:paraId="3B0192A1" w14:textId="135E8018" w:rsidR="00664519" w:rsidRPr="00664519" w:rsidRDefault="00664519" w:rsidP="00664519">
      <w:pPr>
        <w:pStyle w:val="Odstavecseseznamem"/>
        <w:ind w:left="708"/>
        <w:rPr>
          <w:rFonts w:cs="Calibri"/>
          <w:sz w:val="24"/>
          <w:szCs w:val="24"/>
        </w:rPr>
      </w:pPr>
      <w:r w:rsidRPr="00664519">
        <w:rPr>
          <w:rFonts w:cs="Calibri"/>
          <w:sz w:val="24"/>
          <w:szCs w:val="24"/>
        </w:rPr>
        <w:t>Jedná se o výstavbu nového chodníku podél ulice Příbramská, silnice III/1149 v délce 158 m. Přes ulici</w:t>
      </w:r>
      <w:r>
        <w:rPr>
          <w:rFonts w:cs="Calibri"/>
          <w:sz w:val="24"/>
          <w:szCs w:val="24"/>
        </w:rPr>
        <w:t xml:space="preserve"> </w:t>
      </w:r>
      <w:r w:rsidRPr="00664519">
        <w:rPr>
          <w:rFonts w:cs="Calibri"/>
          <w:sz w:val="24"/>
          <w:szCs w:val="24"/>
        </w:rPr>
        <w:t>Příbramská bude realizován nový přechod pro chodce. Součástí nového chodníku je i vytvoření místa</w:t>
      </w:r>
      <w:r>
        <w:rPr>
          <w:rFonts w:cs="Calibri"/>
          <w:sz w:val="24"/>
          <w:szCs w:val="24"/>
        </w:rPr>
        <w:t xml:space="preserve"> </w:t>
      </w:r>
      <w:r w:rsidRPr="00664519">
        <w:rPr>
          <w:rFonts w:cs="Calibri"/>
          <w:sz w:val="24"/>
          <w:szCs w:val="24"/>
        </w:rPr>
        <w:t>pro přecházení přes ulici Šeříkova a úprava navazujícího chodníku směrem na Příbram. Šířka chodníku</w:t>
      </w:r>
      <w:r>
        <w:rPr>
          <w:rFonts w:cs="Calibri"/>
          <w:sz w:val="24"/>
          <w:szCs w:val="24"/>
        </w:rPr>
        <w:t xml:space="preserve"> </w:t>
      </w:r>
      <w:r w:rsidRPr="00664519">
        <w:rPr>
          <w:rFonts w:cs="Calibri"/>
          <w:sz w:val="24"/>
          <w:szCs w:val="24"/>
        </w:rPr>
        <w:t>je navržena 2 m, kdy se lokálně rozšiřuje a zužuje.</w:t>
      </w:r>
      <w:r>
        <w:rPr>
          <w:rFonts w:cs="Calibri"/>
          <w:sz w:val="24"/>
          <w:szCs w:val="24"/>
        </w:rPr>
        <w:t xml:space="preserve"> </w:t>
      </w:r>
    </w:p>
    <w:p w14:paraId="4662EF59" w14:textId="57E5CA36" w:rsidR="00664519" w:rsidRPr="00664519" w:rsidRDefault="00664519" w:rsidP="00664519">
      <w:pPr>
        <w:pStyle w:val="Odstavecseseznamem"/>
        <w:ind w:left="426" w:firstLine="282"/>
        <w:rPr>
          <w:rFonts w:cs="Calibri"/>
          <w:b/>
          <w:bCs/>
          <w:sz w:val="24"/>
          <w:szCs w:val="24"/>
        </w:rPr>
      </w:pPr>
      <w:r w:rsidRPr="00664519">
        <w:rPr>
          <w:rFonts w:cs="Calibri"/>
          <w:b/>
          <w:bCs/>
          <w:sz w:val="24"/>
          <w:szCs w:val="24"/>
        </w:rPr>
        <w:t xml:space="preserve">Nový přechod pro chodce přes ulici Pražská a </w:t>
      </w:r>
      <w:proofErr w:type="spellStart"/>
      <w:r w:rsidRPr="00664519">
        <w:rPr>
          <w:rFonts w:cs="Calibri"/>
          <w:b/>
          <w:bCs/>
          <w:sz w:val="24"/>
          <w:szCs w:val="24"/>
        </w:rPr>
        <w:t>Vísecká</w:t>
      </w:r>
      <w:proofErr w:type="spellEnd"/>
    </w:p>
    <w:p w14:paraId="427D13F5" w14:textId="6D3B41D0" w:rsidR="00664519" w:rsidRPr="00664519" w:rsidRDefault="00664519" w:rsidP="00664519">
      <w:pPr>
        <w:pStyle w:val="Odstavecseseznamem"/>
        <w:ind w:left="708"/>
        <w:rPr>
          <w:rFonts w:cs="Calibri"/>
          <w:sz w:val="24"/>
          <w:szCs w:val="24"/>
        </w:rPr>
      </w:pPr>
      <w:r w:rsidRPr="00664519">
        <w:rPr>
          <w:rFonts w:cs="Calibri"/>
          <w:sz w:val="24"/>
          <w:szCs w:val="24"/>
        </w:rPr>
        <w:t xml:space="preserve">Stavební objekt řeší úpravu nároží křížení ulic Pražská, </w:t>
      </w:r>
      <w:proofErr w:type="spellStart"/>
      <w:r w:rsidRPr="00664519">
        <w:rPr>
          <w:rFonts w:cs="Calibri"/>
          <w:sz w:val="24"/>
          <w:szCs w:val="24"/>
        </w:rPr>
        <w:t>Vísecká</w:t>
      </w:r>
      <w:proofErr w:type="spellEnd"/>
      <w:r w:rsidRPr="00664519">
        <w:rPr>
          <w:rFonts w:cs="Calibri"/>
          <w:sz w:val="24"/>
          <w:szCs w:val="24"/>
        </w:rPr>
        <w:t xml:space="preserve"> a Příbramská. Dochází zde</w:t>
      </w:r>
      <w:r>
        <w:rPr>
          <w:rFonts w:cs="Calibri"/>
          <w:sz w:val="24"/>
          <w:szCs w:val="24"/>
        </w:rPr>
        <w:t xml:space="preserve"> </w:t>
      </w:r>
      <w:r w:rsidRPr="00664519">
        <w:rPr>
          <w:rFonts w:cs="Calibri"/>
          <w:sz w:val="24"/>
          <w:szCs w:val="24"/>
        </w:rPr>
        <w:t xml:space="preserve">k úpravě nároží a vytvoření nových přechodů pro chodce. Ulice </w:t>
      </w:r>
      <w:proofErr w:type="spellStart"/>
      <w:r w:rsidRPr="00664519">
        <w:rPr>
          <w:rFonts w:cs="Calibri"/>
          <w:sz w:val="24"/>
          <w:szCs w:val="24"/>
        </w:rPr>
        <w:t>Vísecká</w:t>
      </w:r>
      <w:proofErr w:type="spellEnd"/>
      <w:r w:rsidRPr="00664519">
        <w:rPr>
          <w:rFonts w:cs="Calibri"/>
          <w:sz w:val="24"/>
          <w:szCs w:val="24"/>
        </w:rPr>
        <w:t xml:space="preserve"> úpravou nároží zajišťuje</w:t>
      </w:r>
      <w:r>
        <w:rPr>
          <w:rFonts w:cs="Calibri"/>
          <w:sz w:val="24"/>
          <w:szCs w:val="24"/>
        </w:rPr>
        <w:t xml:space="preserve"> </w:t>
      </w:r>
      <w:r w:rsidRPr="00664519">
        <w:rPr>
          <w:rFonts w:cs="Calibri"/>
          <w:sz w:val="24"/>
          <w:szCs w:val="24"/>
        </w:rPr>
        <w:t>kolmý směr napojení na ulici Pražskou. Přes ulici Pražská, silnice II/114 je vytvořen nový přechod pro</w:t>
      </w:r>
      <w:r>
        <w:rPr>
          <w:rFonts w:cs="Calibri"/>
          <w:sz w:val="24"/>
          <w:szCs w:val="24"/>
        </w:rPr>
        <w:t xml:space="preserve"> </w:t>
      </w:r>
      <w:r w:rsidRPr="00664519">
        <w:rPr>
          <w:rFonts w:cs="Calibri"/>
          <w:sz w:val="24"/>
          <w:szCs w:val="24"/>
        </w:rPr>
        <w:t>chodce v délce 6,7 m, který navazuje na pěší trasu podél zámecké zdi, trasa bude drobně upravena.</w:t>
      </w:r>
    </w:p>
    <w:p w14:paraId="5373790A" w14:textId="37163C11" w:rsidR="00664519" w:rsidRPr="00664519" w:rsidRDefault="00664519" w:rsidP="00664519">
      <w:pPr>
        <w:pStyle w:val="Odstavecseseznamem"/>
        <w:ind w:left="426" w:firstLine="282"/>
        <w:rPr>
          <w:rFonts w:cs="Calibri"/>
          <w:b/>
          <w:bCs/>
          <w:sz w:val="24"/>
          <w:szCs w:val="24"/>
        </w:rPr>
      </w:pPr>
      <w:r w:rsidRPr="00664519">
        <w:rPr>
          <w:rFonts w:cs="Calibri"/>
          <w:b/>
          <w:bCs/>
          <w:sz w:val="24"/>
          <w:szCs w:val="24"/>
        </w:rPr>
        <w:t>Posun přechodu v ulici Pražská a obnova přechodu v ulici K Labi</w:t>
      </w:r>
    </w:p>
    <w:p w14:paraId="47DE83F2" w14:textId="6F543B4E" w:rsidR="00664519" w:rsidRPr="00664519" w:rsidRDefault="00664519" w:rsidP="00664519">
      <w:pPr>
        <w:pStyle w:val="Odstavecseseznamem"/>
        <w:ind w:left="708"/>
        <w:rPr>
          <w:rFonts w:cs="Calibri"/>
          <w:sz w:val="24"/>
          <w:szCs w:val="24"/>
        </w:rPr>
      </w:pPr>
      <w:r w:rsidRPr="00664519">
        <w:rPr>
          <w:rFonts w:cs="Calibri"/>
          <w:sz w:val="24"/>
          <w:szCs w:val="24"/>
        </w:rPr>
        <w:t>Dále dochází k posunu stávající přechodu pro chodce přes ulici Pražská v blízkosti ulice K Labi.</w:t>
      </w:r>
      <w:r>
        <w:rPr>
          <w:rFonts w:cs="Calibri"/>
          <w:sz w:val="24"/>
          <w:szCs w:val="24"/>
        </w:rPr>
        <w:t xml:space="preserve"> </w:t>
      </w:r>
      <w:r w:rsidRPr="00664519">
        <w:rPr>
          <w:rFonts w:cs="Calibri"/>
          <w:sz w:val="24"/>
          <w:szCs w:val="24"/>
        </w:rPr>
        <w:t>K posunu dochází především z důvodu zlepšení rozhledových poměrů a napřímení přechodu. Přechod</w:t>
      </w:r>
      <w:r>
        <w:rPr>
          <w:rFonts w:cs="Calibri"/>
          <w:sz w:val="24"/>
          <w:szCs w:val="24"/>
        </w:rPr>
        <w:t xml:space="preserve"> </w:t>
      </w:r>
      <w:r w:rsidRPr="00664519">
        <w:rPr>
          <w:rFonts w:cs="Calibri"/>
          <w:sz w:val="24"/>
          <w:szCs w:val="24"/>
        </w:rPr>
        <w:t>je posunut západním směrem. Posunem přechodu dochází k úpravě nároží křižovatky K Labi, kde</w:t>
      </w:r>
      <w:r>
        <w:rPr>
          <w:rFonts w:cs="Calibri"/>
          <w:sz w:val="24"/>
          <w:szCs w:val="24"/>
        </w:rPr>
        <w:t xml:space="preserve"> </w:t>
      </w:r>
      <w:r w:rsidRPr="00664519">
        <w:rPr>
          <w:rFonts w:cs="Calibri"/>
          <w:sz w:val="24"/>
          <w:szCs w:val="24"/>
        </w:rPr>
        <w:t>dojde k obnově přechodu pro chodce.</w:t>
      </w:r>
    </w:p>
    <w:p w14:paraId="3E78B67A" w14:textId="09452379" w:rsidR="00664519" w:rsidRPr="00664519" w:rsidRDefault="00664519" w:rsidP="00664519">
      <w:pPr>
        <w:pStyle w:val="Odstavecseseznamem"/>
        <w:ind w:left="426" w:firstLine="282"/>
        <w:rPr>
          <w:rFonts w:cs="Calibri"/>
          <w:b/>
          <w:bCs/>
          <w:sz w:val="24"/>
          <w:szCs w:val="24"/>
        </w:rPr>
      </w:pPr>
      <w:r w:rsidRPr="00664519">
        <w:rPr>
          <w:rFonts w:cs="Calibri"/>
          <w:b/>
          <w:bCs/>
          <w:sz w:val="24"/>
          <w:szCs w:val="24"/>
        </w:rPr>
        <w:t>Veřejné osvětlení</w:t>
      </w:r>
    </w:p>
    <w:p w14:paraId="40372B49" w14:textId="1677E2EF" w:rsidR="001F239E" w:rsidRDefault="00664519" w:rsidP="00664519">
      <w:pPr>
        <w:pStyle w:val="Odstavecseseznamem"/>
        <w:ind w:left="708"/>
        <w:rPr>
          <w:rFonts w:cs="Calibri"/>
          <w:sz w:val="24"/>
          <w:szCs w:val="24"/>
        </w:rPr>
      </w:pPr>
      <w:r w:rsidRPr="00664519">
        <w:rPr>
          <w:rFonts w:cs="Calibri"/>
          <w:sz w:val="24"/>
          <w:szCs w:val="24"/>
        </w:rPr>
        <w:t>Stavební objekt řeší osvětlení nových přechodů přes silnice II. a III. třídy</w:t>
      </w:r>
      <w:r w:rsidR="009A568C">
        <w:rPr>
          <w:rFonts w:cs="Calibri"/>
          <w:sz w:val="24"/>
          <w:szCs w:val="24"/>
        </w:rPr>
        <w:t>, k</w:t>
      </w:r>
      <w:r w:rsidRPr="00664519">
        <w:rPr>
          <w:rFonts w:cs="Calibri"/>
          <w:sz w:val="24"/>
          <w:szCs w:val="24"/>
        </w:rPr>
        <w:t>dy dojde k</w:t>
      </w:r>
      <w:r>
        <w:rPr>
          <w:rFonts w:cs="Calibri"/>
          <w:sz w:val="24"/>
          <w:szCs w:val="24"/>
        </w:rPr>
        <w:t> </w:t>
      </w:r>
      <w:r w:rsidRPr="00664519">
        <w:rPr>
          <w:rFonts w:cs="Calibri"/>
          <w:sz w:val="24"/>
          <w:szCs w:val="24"/>
        </w:rPr>
        <w:t>osazení</w:t>
      </w:r>
      <w:r>
        <w:rPr>
          <w:rFonts w:cs="Calibri"/>
          <w:sz w:val="24"/>
          <w:szCs w:val="24"/>
        </w:rPr>
        <w:t xml:space="preserve"> </w:t>
      </w:r>
      <w:r w:rsidRPr="00664519">
        <w:rPr>
          <w:rFonts w:cs="Calibri"/>
          <w:sz w:val="24"/>
          <w:szCs w:val="24"/>
        </w:rPr>
        <w:t>celkem 6 nových stožárů, které budou napojeny na stávající rozvod veřejného osvětlení.</w:t>
      </w:r>
    </w:p>
    <w:p w14:paraId="7AD1702E" w14:textId="45EE4BCB" w:rsidR="00963CF5" w:rsidRPr="00963CF5" w:rsidRDefault="00963CF5" w:rsidP="00176488">
      <w:pPr>
        <w:ind w:left="708"/>
        <w:rPr>
          <w:rFonts w:cs="Calibri"/>
          <w:bCs/>
          <w:sz w:val="24"/>
          <w:szCs w:val="24"/>
        </w:rPr>
      </w:pPr>
      <w:r w:rsidRPr="00B901B0">
        <w:rPr>
          <w:rFonts w:cs="Calibri"/>
          <w:sz w:val="24"/>
          <w:szCs w:val="24"/>
        </w:rPr>
        <w:t>Práce budou provedeny</w:t>
      </w:r>
      <w:r w:rsidRPr="00B901B0">
        <w:rPr>
          <w:rFonts w:cs="Calibri"/>
          <w:sz w:val="24"/>
          <w:szCs w:val="24"/>
          <w:lang w:eastAsia="cs-CZ"/>
        </w:rPr>
        <w:t xml:space="preserve"> dle projektové dokumentace ve stupni</w:t>
      </w:r>
      <w:r w:rsidR="00B901B0" w:rsidRPr="00B901B0">
        <w:rPr>
          <w:rFonts w:cs="Calibri"/>
          <w:sz w:val="24"/>
          <w:szCs w:val="24"/>
          <w:lang w:eastAsia="cs-CZ"/>
        </w:rPr>
        <w:t xml:space="preserve"> DÚR+DSP zpracované společností</w:t>
      </w:r>
      <w:r w:rsidR="00B901B0" w:rsidRPr="00B901B0">
        <w:rPr>
          <w:rFonts w:ascii="Arial" w:hAnsi="Arial" w:cs="Arial"/>
          <w:color w:val="000000"/>
          <w:lang w:eastAsia="cs-CZ"/>
        </w:rPr>
        <w:t xml:space="preserve"> </w:t>
      </w:r>
      <w:proofErr w:type="spellStart"/>
      <w:r w:rsidR="00B901B0" w:rsidRPr="00B901B0">
        <w:rPr>
          <w:rFonts w:cs="Calibri"/>
          <w:sz w:val="24"/>
          <w:szCs w:val="24"/>
          <w:lang w:eastAsia="cs-CZ"/>
        </w:rPr>
        <w:t>FanIT</w:t>
      </w:r>
      <w:proofErr w:type="spellEnd"/>
      <w:r w:rsidR="00B901B0" w:rsidRPr="00B901B0">
        <w:rPr>
          <w:rFonts w:cs="Calibri"/>
          <w:sz w:val="24"/>
          <w:szCs w:val="24"/>
          <w:lang w:eastAsia="cs-CZ"/>
        </w:rPr>
        <w:t xml:space="preserve"> s.r.o., Kublov 210, 267 41 Kublov v únoru 2024</w:t>
      </w:r>
      <w:r w:rsidR="00B901B0">
        <w:rPr>
          <w:rFonts w:cs="Calibri"/>
          <w:sz w:val="24"/>
          <w:szCs w:val="24"/>
          <w:lang w:eastAsia="cs-CZ"/>
        </w:rPr>
        <w:t>.</w:t>
      </w:r>
    </w:p>
    <w:p w14:paraId="7A4313A5" w14:textId="77777777" w:rsidR="00C972EF" w:rsidRPr="00C972EF" w:rsidRDefault="00C972EF" w:rsidP="00C972EF">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802EF8" w14:textId="77777777" w:rsidR="001F239E" w:rsidRPr="004402F6" w:rsidRDefault="001F239E"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3496A0AF" w14:textId="77777777" w:rsidR="001F239E" w:rsidRPr="004402F6" w:rsidRDefault="001F239E"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119F2315" w14:textId="77777777" w:rsidR="001F239E" w:rsidRPr="004402F6" w:rsidRDefault="001F239E"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2111976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lastRenderedPageBreak/>
        <w:t>zřízení a zajištění staveniště včetně napojení na inženýrské sítě,</w:t>
      </w:r>
    </w:p>
    <w:p w14:paraId="3AE900F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7D5C078"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7E4587CB"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4C776C88" w14:textId="341531E2"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likvidace, odvoz a uložení stavební suti na skládku včetně poplatku za uskladnění v souladu s ustanoveními zákona č. 5</w:t>
      </w:r>
      <w:r w:rsidR="00986527">
        <w:rPr>
          <w:rFonts w:cs="Calibri"/>
          <w:sz w:val="24"/>
          <w:szCs w:val="24"/>
        </w:rPr>
        <w:t>41</w:t>
      </w:r>
      <w:r w:rsidRPr="004402F6">
        <w:rPr>
          <w:rFonts w:cs="Calibri"/>
          <w:sz w:val="24"/>
          <w:szCs w:val="24"/>
        </w:rPr>
        <w:t>/20</w:t>
      </w:r>
      <w:r w:rsidR="00986527">
        <w:rPr>
          <w:rFonts w:cs="Calibri"/>
          <w:sz w:val="24"/>
          <w:szCs w:val="24"/>
        </w:rPr>
        <w:t>20</w:t>
      </w:r>
      <w:r w:rsidRPr="004402F6">
        <w:rPr>
          <w:rFonts w:cs="Calibri"/>
          <w:sz w:val="24"/>
          <w:szCs w:val="24"/>
        </w:rPr>
        <w:t xml:space="preserve"> Sb., o odpadech ve znění pozdějších předpisů,</w:t>
      </w:r>
    </w:p>
    <w:p w14:paraId="1C8B8BE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3083D9D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D49DA29"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25433FCC"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1FF333FA" w14:textId="77777777" w:rsidR="001F239E" w:rsidRPr="004402F6" w:rsidRDefault="001F239E" w:rsidP="00361B17">
      <w:pPr>
        <w:numPr>
          <w:ilvl w:val="0"/>
          <w:numId w:val="16"/>
        </w:numPr>
        <w:spacing w:after="0"/>
        <w:contextualSpacing/>
        <w:rPr>
          <w:rFonts w:cs="Calibri"/>
          <w:sz w:val="24"/>
          <w:szCs w:val="24"/>
        </w:rPr>
      </w:pPr>
      <w:r w:rsidRPr="004402F6">
        <w:rPr>
          <w:rFonts w:cs="Calibri"/>
          <w:sz w:val="24"/>
          <w:szCs w:val="24"/>
        </w:rPr>
        <w:t>fotodokumentace o průběhu stavebních prací (každé foto bude opatřeno popisem).</w:t>
      </w:r>
    </w:p>
    <w:p w14:paraId="501DC081" w14:textId="77777777" w:rsidR="001F239E" w:rsidRPr="004402F6" w:rsidRDefault="001F239E" w:rsidP="00361B17">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206F0808" w14:textId="77777777" w:rsidR="001F239E" w:rsidRPr="004402F6" w:rsidRDefault="001F239E"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5E93D559" w14:textId="5459E62D" w:rsidR="001F239E" w:rsidRPr="0076141C" w:rsidRDefault="001F239E" w:rsidP="00FC78BF">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sidR="00986527">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686CAB3E"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BF269A7"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DCBF660" w14:textId="77777777" w:rsidR="001F239E" w:rsidRPr="004402F6" w:rsidRDefault="001F239E" w:rsidP="005D116C">
      <w:pPr>
        <w:spacing w:after="0"/>
        <w:ind w:left="-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w:t>
      </w:r>
      <w:r w:rsidRPr="004402F6">
        <w:rPr>
          <w:rFonts w:cs="Calibri"/>
          <w:sz w:val="24"/>
          <w:szCs w:val="24"/>
        </w:rPr>
        <w:lastRenderedPageBreak/>
        <w:t xml:space="preserve">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w:t>
      </w:r>
      <w:proofErr w:type="spellStart"/>
      <w:r w:rsidRPr="004402F6">
        <w:rPr>
          <w:rFonts w:cs="Calibri"/>
          <w:sz w:val="24"/>
          <w:szCs w:val="24"/>
        </w:rPr>
        <w:t>paré</w:t>
      </w:r>
      <w:proofErr w:type="spellEnd"/>
      <w:r w:rsidRPr="004402F6">
        <w:rPr>
          <w:rFonts w:cs="Calibri"/>
          <w:sz w:val="24"/>
          <w:szCs w:val="24"/>
        </w:rPr>
        <w:t xml:space="preserve">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B2BCF"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lastRenderedPageBreak/>
        <w:t xml:space="preserve">Zhotovitelem vystavený daňový doklad musí obsahovat náležitosti vyžadované pro daňový doklad dle platných právních předpisů. Pro případ, že </w:t>
      </w:r>
      <w:r w:rsidRPr="004B2BCF">
        <w:rPr>
          <w:rFonts w:cs="Calibri"/>
          <w:sz w:val="24"/>
          <w:szCs w:val="24"/>
        </w:rPr>
        <w:t xml:space="preserve">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Pr="004B2BCF" w:rsidRDefault="001F239E" w:rsidP="005D116C">
      <w:pPr>
        <w:spacing w:after="0"/>
        <w:ind w:left="-6"/>
        <w:rPr>
          <w:rFonts w:cs="Calibri"/>
          <w:sz w:val="24"/>
          <w:szCs w:val="24"/>
        </w:rPr>
      </w:pPr>
    </w:p>
    <w:p w14:paraId="6E124E7F" w14:textId="77777777" w:rsidR="001F239E" w:rsidRPr="004B2BCF" w:rsidRDefault="001F239E" w:rsidP="005D116C">
      <w:pPr>
        <w:spacing w:after="0"/>
        <w:ind w:left="-6"/>
        <w:rPr>
          <w:rFonts w:cs="Calibri"/>
          <w:sz w:val="24"/>
          <w:szCs w:val="24"/>
        </w:rPr>
      </w:pPr>
    </w:p>
    <w:p w14:paraId="4F5A6143" w14:textId="77777777" w:rsidR="001F239E" w:rsidRPr="004B2BCF" w:rsidRDefault="001F239E" w:rsidP="00B21A88">
      <w:pPr>
        <w:pStyle w:val="Odstavecseseznamem"/>
        <w:numPr>
          <w:ilvl w:val="0"/>
          <w:numId w:val="26"/>
        </w:numPr>
        <w:spacing w:after="0" w:line="360" w:lineRule="auto"/>
        <w:jc w:val="center"/>
        <w:rPr>
          <w:rFonts w:cs="Calibri"/>
          <w:b/>
          <w:sz w:val="24"/>
          <w:szCs w:val="24"/>
        </w:rPr>
      </w:pPr>
      <w:r w:rsidRPr="004B2BCF">
        <w:rPr>
          <w:rFonts w:cs="Calibri"/>
          <w:b/>
          <w:sz w:val="24"/>
          <w:szCs w:val="24"/>
        </w:rPr>
        <w:t>MÍSTO A DOBA PLNĚNÍ</w:t>
      </w:r>
    </w:p>
    <w:p w14:paraId="59521C62" w14:textId="09BD07F6" w:rsidR="001F239E" w:rsidRPr="00D44805" w:rsidRDefault="001F239E" w:rsidP="00B21A88">
      <w:pPr>
        <w:pStyle w:val="Odstavecseseznamem"/>
        <w:numPr>
          <w:ilvl w:val="1"/>
          <w:numId w:val="26"/>
        </w:numPr>
        <w:spacing w:after="0"/>
        <w:ind w:left="426" w:hanging="426"/>
        <w:rPr>
          <w:rFonts w:cs="Calibri"/>
          <w:sz w:val="24"/>
          <w:szCs w:val="24"/>
        </w:rPr>
      </w:pPr>
      <w:bookmarkStart w:id="1" w:name="_Hlk139872690"/>
      <w:r w:rsidRPr="004B2BCF">
        <w:rPr>
          <w:rFonts w:cs="Calibri"/>
          <w:sz w:val="24"/>
          <w:szCs w:val="24"/>
        </w:rPr>
        <w:t xml:space="preserve">Místem plnění díla jsou pozemky </w:t>
      </w:r>
      <w:r w:rsidRPr="00D44805">
        <w:rPr>
          <w:rFonts w:cs="Calibri"/>
          <w:sz w:val="24"/>
          <w:szCs w:val="24"/>
        </w:rPr>
        <w:t xml:space="preserve">p. č. </w:t>
      </w:r>
      <w:r w:rsidR="00664519" w:rsidRPr="00D44805">
        <w:rPr>
          <w:rFonts w:cs="Calibri"/>
          <w:sz w:val="24"/>
          <w:szCs w:val="24"/>
        </w:rPr>
        <w:t xml:space="preserve">47/1, 47/7, 78/1, 307/1, 57, 290, 284, 291/1, 248/8, 79/1, </w:t>
      </w:r>
      <w:r w:rsidR="009A568C" w:rsidRPr="00D44805">
        <w:rPr>
          <w:rFonts w:cs="Calibri"/>
          <w:sz w:val="24"/>
          <w:szCs w:val="24"/>
        </w:rPr>
        <w:t xml:space="preserve">249, 247, 248/1, 678/1, 145, 232 </w:t>
      </w:r>
      <w:r w:rsidRPr="00D44805">
        <w:rPr>
          <w:rFonts w:cs="Calibri"/>
          <w:sz w:val="24"/>
          <w:szCs w:val="24"/>
        </w:rPr>
        <w:t>v</w:t>
      </w:r>
      <w:r w:rsidRPr="00D44805">
        <w:rPr>
          <w:rFonts w:cs="Calibri"/>
          <w:sz w:val="24"/>
          <w:szCs w:val="24"/>
          <w:lang w:eastAsia="cs-CZ"/>
        </w:rPr>
        <w:t xml:space="preserve"> k. </w:t>
      </w:r>
      <w:proofErr w:type="spellStart"/>
      <w:r w:rsidRPr="00D44805">
        <w:rPr>
          <w:rFonts w:cs="Calibri"/>
          <w:sz w:val="24"/>
          <w:szCs w:val="24"/>
          <w:lang w:eastAsia="cs-CZ"/>
        </w:rPr>
        <w:t>ú.</w:t>
      </w:r>
      <w:proofErr w:type="spellEnd"/>
      <w:r w:rsidRPr="00D44805">
        <w:rPr>
          <w:rFonts w:cs="Calibri"/>
          <w:sz w:val="24"/>
          <w:szCs w:val="24"/>
          <w:lang w:eastAsia="cs-CZ"/>
        </w:rPr>
        <w:t xml:space="preserve"> </w:t>
      </w:r>
      <w:r w:rsidR="007D570F" w:rsidRPr="00D44805">
        <w:rPr>
          <w:rFonts w:cs="Calibri"/>
          <w:sz w:val="24"/>
          <w:szCs w:val="24"/>
          <w:lang w:eastAsia="cs-CZ"/>
        </w:rPr>
        <w:t>Velká Víska</w:t>
      </w:r>
      <w:r w:rsidR="00BC2003" w:rsidRPr="00D44805">
        <w:rPr>
          <w:rFonts w:cs="Calibri"/>
          <w:sz w:val="24"/>
          <w:szCs w:val="24"/>
          <w:lang w:eastAsia="cs-CZ"/>
        </w:rPr>
        <w:t>, obec Hořovice</w:t>
      </w:r>
      <w:r w:rsidRPr="00D44805">
        <w:rPr>
          <w:rFonts w:cs="Calibri"/>
          <w:sz w:val="24"/>
          <w:szCs w:val="24"/>
          <w:lang w:eastAsia="cs-CZ"/>
        </w:rPr>
        <w:t>.</w:t>
      </w:r>
    </w:p>
    <w:bookmarkEnd w:id="1"/>
    <w:p w14:paraId="3E17BBA9" w14:textId="77777777" w:rsidR="001F239E" w:rsidRPr="00E846DD" w:rsidRDefault="001F239E" w:rsidP="00B21A88">
      <w:pPr>
        <w:pStyle w:val="Odstavecseseznamem"/>
        <w:numPr>
          <w:ilvl w:val="1"/>
          <w:numId w:val="26"/>
        </w:numPr>
        <w:spacing w:after="0"/>
        <w:ind w:left="426" w:hanging="426"/>
        <w:rPr>
          <w:rFonts w:cs="Calibri"/>
          <w:sz w:val="24"/>
          <w:szCs w:val="24"/>
        </w:rPr>
      </w:pPr>
      <w:r w:rsidRPr="004B2BCF">
        <w:rPr>
          <w:rFonts w:cs="Calibri"/>
          <w:sz w:val="24"/>
          <w:szCs w:val="24"/>
        </w:rPr>
        <w:t xml:space="preserve">Zhotovitel se zavazuje provést dílo ve sjednané době v termínu určeným </w:t>
      </w:r>
      <w:r w:rsidRPr="00E846DD">
        <w:rPr>
          <w:rFonts w:cs="Calibri"/>
          <w:sz w:val="24"/>
          <w:szCs w:val="24"/>
        </w:rPr>
        <w:t>objednatelem:</w:t>
      </w:r>
    </w:p>
    <w:p w14:paraId="2F8716FD" w14:textId="32171FFE" w:rsidR="001F239E" w:rsidRPr="004B2BCF" w:rsidRDefault="001F239E" w:rsidP="006E6B74">
      <w:pPr>
        <w:spacing w:after="0"/>
        <w:ind w:left="426"/>
        <w:contextualSpacing/>
        <w:rPr>
          <w:rFonts w:cs="Calibri"/>
          <w:sz w:val="24"/>
          <w:szCs w:val="24"/>
        </w:rPr>
      </w:pPr>
      <w:r w:rsidRPr="00E846DD">
        <w:rPr>
          <w:rFonts w:cs="Calibri"/>
          <w:b/>
          <w:sz w:val="24"/>
          <w:szCs w:val="24"/>
        </w:rPr>
        <w:t xml:space="preserve">Zahájení díla: </w:t>
      </w:r>
      <w:r w:rsidRPr="00E846DD">
        <w:rPr>
          <w:rFonts w:cs="Calibri"/>
          <w:sz w:val="24"/>
          <w:szCs w:val="24"/>
        </w:rPr>
        <w:t xml:space="preserve">den, kdy dojde k protokolárnímu předání staveniště, předpoklad je </w:t>
      </w:r>
      <w:r w:rsidR="002243AA">
        <w:rPr>
          <w:rFonts w:cs="Calibri"/>
          <w:sz w:val="24"/>
          <w:szCs w:val="24"/>
        </w:rPr>
        <w:t>září</w:t>
      </w:r>
      <w:r w:rsidRPr="00E846DD">
        <w:rPr>
          <w:rFonts w:cs="Calibri"/>
          <w:sz w:val="24"/>
          <w:szCs w:val="24"/>
        </w:rPr>
        <w:t xml:space="preserve"> 2025, pokud</w:t>
      </w:r>
      <w:r w:rsidRPr="004B2BCF">
        <w:rPr>
          <w:rFonts w:cs="Calibri"/>
          <w:sz w:val="24"/>
          <w:szCs w:val="24"/>
        </w:rPr>
        <w:t xml:space="preserve"> se smluvní strany nedohodnou jinak.</w:t>
      </w:r>
    </w:p>
    <w:p w14:paraId="6C89C485" w14:textId="3A5A828E" w:rsidR="001F239E" w:rsidRPr="004B2BCF" w:rsidRDefault="001F239E" w:rsidP="006E6B74">
      <w:pPr>
        <w:spacing w:after="0"/>
        <w:ind w:left="426"/>
        <w:contextualSpacing/>
        <w:rPr>
          <w:rFonts w:cs="Calibri"/>
          <w:sz w:val="24"/>
          <w:szCs w:val="24"/>
        </w:rPr>
      </w:pPr>
      <w:r w:rsidRPr="004B2BCF">
        <w:rPr>
          <w:rFonts w:cs="Calibri"/>
          <w:b/>
          <w:sz w:val="24"/>
          <w:szCs w:val="24"/>
        </w:rPr>
        <w:t xml:space="preserve">Dokončení díla a předání </w:t>
      </w:r>
      <w:r w:rsidRPr="00E846DD">
        <w:rPr>
          <w:rFonts w:cs="Calibri"/>
          <w:b/>
          <w:sz w:val="24"/>
          <w:szCs w:val="24"/>
        </w:rPr>
        <w:t>díla objednateli:</w:t>
      </w:r>
      <w:r w:rsidRPr="00E846DD">
        <w:rPr>
          <w:rFonts w:cs="Calibri"/>
          <w:sz w:val="24"/>
          <w:szCs w:val="24"/>
        </w:rPr>
        <w:t xml:space="preserve"> nejpozději do 3</w:t>
      </w:r>
      <w:r w:rsidR="002243AA">
        <w:rPr>
          <w:rFonts w:cs="Calibri"/>
          <w:sz w:val="24"/>
          <w:szCs w:val="24"/>
        </w:rPr>
        <w:t>1.12</w:t>
      </w:r>
      <w:r w:rsidRPr="00E846DD">
        <w:rPr>
          <w:rFonts w:cs="Calibri"/>
          <w:sz w:val="24"/>
          <w:szCs w:val="24"/>
        </w:rPr>
        <w:t>.</w:t>
      </w:r>
      <w:r w:rsidR="008724F1" w:rsidRPr="00E846DD">
        <w:rPr>
          <w:rFonts w:cs="Calibri"/>
          <w:sz w:val="24"/>
          <w:szCs w:val="24"/>
        </w:rPr>
        <w:t>2</w:t>
      </w:r>
      <w:r w:rsidRPr="00E846DD">
        <w:rPr>
          <w:rFonts w:cs="Calibri"/>
          <w:sz w:val="24"/>
          <w:szCs w:val="24"/>
        </w:rPr>
        <w:t>025 (po podpisu</w:t>
      </w:r>
      <w:r w:rsidRPr="004B2BCF">
        <w:rPr>
          <w:rFonts w:cs="Calibri"/>
          <w:sz w:val="24"/>
          <w:szCs w:val="24"/>
        </w:rPr>
        <w:t xml:space="preserve"> závěrečného protokolu o předání a převzetí díla).</w:t>
      </w:r>
    </w:p>
    <w:p w14:paraId="7C450FA2" w14:textId="77777777" w:rsidR="001F239E" w:rsidRPr="004B2BCF" w:rsidRDefault="001F239E" w:rsidP="00DB7C8C">
      <w:pPr>
        <w:pStyle w:val="Odstavecseseznamem"/>
        <w:numPr>
          <w:ilvl w:val="1"/>
          <w:numId w:val="26"/>
        </w:numPr>
        <w:spacing w:after="0"/>
        <w:ind w:left="426" w:hanging="426"/>
        <w:rPr>
          <w:rFonts w:cs="Calibri"/>
          <w:sz w:val="24"/>
          <w:szCs w:val="24"/>
        </w:rPr>
      </w:pPr>
      <w:r w:rsidRPr="004B2BCF">
        <w:rPr>
          <w:rFonts w:cs="Calibri"/>
          <w:sz w:val="24"/>
          <w:szCs w:val="24"/>
        </w:rPr>
        <w:t>Dřívější plnění je možné.</w:t>
      </w:r>
    </w:p>
    <w:p w14:paraId="0075BAA8" w14:textId="77777777" w:rsidR="001F239E" w:rsidRPr="004B2BCF" w:rsidRDefault="001F239E" w:rsidP="00A56FA6">
      <w:pPr>
        <w:pStyle w:val="Odstavecseseznamem"/>
        <w:spacing w:after="0"/>
        <w:ind w:left="426"/>
        <w:rPr>
          <w:rFonts w:cs="Calibri"/>
          <w:sz w:val="24"/>
          <w:szCs w:val="24"/>
        </w:rPr>
      </w:pPr>
    </w:p>
    <w:p w14:paraId="3F867BCC" w14:textId="77777777" w:rsidR="001F239E" w:rsidRPr="004B2BCF" w:rsidRDefault="001F239E" w:rsidP="00361B17">
      <w:pPr>
        <w:pStyle w:val="Odstavecseseznamem"/>
        <w:numPr>
          <w:ilvl w:val="0"/>
          <w:numId w:val="26"/>
        </w:numPr>
        <w:spacing w:line="360" w:lineRule="auto"/>
        <w:jc w:val="center"/>
        <w:rPr>
          <w:rFonts w:cs="Calibri"/>
          <w:b/>
          <w:sz w:val="24"/>
          <w:szCs w:val="24"/>
        </w:rPr>
      </w:pPr>
      <w:r w:rsidRPr="004B2BCF">
        <w:rPr>
          <w:rFonts w:cs="Calibri"/>
          <w:b/>
          <w:sz w:val="24"/>
          <w:szCs w:val="24"/>
        </w:rPr>
        <w:t>VLASTNICKÉ PRÁVO</w:t>
      </w:r>
    </w:p>
    <w:p w14:paraId="254826DD"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Vlastnické právo k předmětu díla nabývá objednatel.</w:t>
      </w:r>
    </w:p>
    <w:p w14:paraId="5C07C4D9"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Od okamžiku předání staveniště zhotoviteli až do okamžiku podpisu protokolu </w:t>
      </w:r>
      <w:r w:rsidRPr="004B2BCF">
        <w:rPr>
          <w:rFonts w:cs="Calibri"/>
          <w:sz w:val="24"/>
          <w:szCs w:val="24"/>
        </w:rPr>
        <w:br/>
        <w:t xml:space="preserve">o předání dokončeného díla objednateli a o odstranění všech případných vad </w:t>
      </w:r>
      <w:r w:rsidRPr="004B2BCF">
        <w:rPr>
          <w:rFonts w:cs="Calibri"/>
          <w:sz w:val="24"/>
          <w:szCs w:val="24"/>
        </w:rPr>
        <w:br/>
        <w:t>a nedodělků nese nebezpečí škody na věci, která je předmětem díla, zhotovitel.</w:t>
      </w:r>
    </w:p>
    <w:p w14:paraId="3117AD7F" w14:textId="77777777" w:rsidR="001F239E" w:rsidRPr="004B2BCF" w:rsidRDefault="001F239E" w:rsidP="00AE7E33">
      <w:pPr>
        <w:spacing w:after="0"/>
        <w:ind w:left="-6"/>
        <w:rPr>
          <w:rFonts w:cs="Calibri"/>
          <w:sz w:val="24"/>
          <w:szCs w:val="24"/>
        </w:rPr>
      </w:pPr>
    </w:p>
    <w:p w14:paraId="7467B3DB" w14:textId="77777777" w:rsidR="001F239E" w:rsidRPr="004B2BCF" w:rsidRDefault="001F239E" w:rsidP="00DB7C8C">
      <w:pPr>
        <w:pStyle w:val="Odstavecseseznamem"/>
        <w:numPr>
          <w:ilvl w:val="0"/>
          <w:numId w:val="26"/>
        </w:numPr>
        <w:spacing w:line="360" w:lineRule="auto"/>
        <w:jc w:val="center"/>
        <w:rPr>
          <w:rFonts w:cs="Calibri"/>
          <w:b/>
          <w:sz w:val="24"/>
          <w:szCs w:val="24"/>
        </w:rPr>
      </w:pPr>
      <w:r w:rsidRPr="004B2BCF">
        <w:rPr>
          <w:rFonts w:cs="Calibri"/>
          <w:b/>
          <w:sz w:val="24"/>
          <w:szCs w:val="24"/>
        </w:rPr>
        <w:t>PŘEDÁNÍ A PŘEVZETÍ DÍLA</w:t>
      </w:r>
    </w:p>
    <w:p w14:paraId="496BC6C7"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Předání a převzetí díla proběhne nejpozději v den dokončení prováděného díla v každé jedné ulici. Zhotovitel písemně vyzve objednatele k převzetí provedeného díla, nejpozději pět pracovních dnů před předáním a převzetím díla.</w:t>
      </w:r>
    </w:p>
    <w:p w14:paraId="46B5A1A0" w14:textId="1D58CB65"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O předání provedeného díla zhotovitelem a převzetí provedeného díla objednatelem sepíš</w:t>
      </w:r>
      <w:r w:rsidR="00664519">
        <w:rPr>
          <w:rFonts w:cs="Calibri"/>
          <w:sz w:val="24"/>
          <w:szCs w:val="24"/>
        </w:rPr>
        <w:t>ou</w:t>
      </w:r>
      <w:r w:rsidRPr="004B2BCF">
        <w:rPr>
          <w:rFonts w:cs="Calibri"/>
          <w:sz w:val="24"/>
          <w:szCs w:val="24"/>
        </w:rPr>
        <w:t xml:space="preserve"> smluvní strany této smlouvy předávací protokol, který bude obsahovat i případné výhrady objednatele.</w:t>
      </w:r>
    </w:p>
    <w:p w14:paraId="41064F17" w14:textId="7794FE05"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Dílo bude zhotovitelem předané a objednatelem převzaté i v případě, že </w:t>
      </w:r>
      <w:r w:rsidRPr="004B2BCF">
        <w:rPr>
          <w:rFonts w:cs="Calibri"/>
          <w:sz w:val="24"/>
          <w:szCs w:val="24"/>
        </w:rPr>
        <w:br/>
        <w:t xml:space="preserve">v protokole o předání a převzetí budou uvedeny ojedinělé drobné vady </w:t>
      </w:r>
      <w:r w:rsidRPr="004B2BCF">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sidR="00986527">
        <w:rPr>
          <w:rFonts w:cs="Calibri"/>
          <w:sz w:val="24"/>
          <w:szCs w:val="24"/>
        </w:rPr>
        <w:t>drobné</w:t>
      </w:r>
      <w:r w:rsidRPr="004B2BCF">
        <w:rPr>
          <w:rFonts w:cs="Calibri"/>
          <w:sz w:val="24"/>
          <w:szCs w:val="24"/>
        </w:rPr>
        <w:t xml:space="preserve"> vady a nedodělky musí být uvedeny v protokole o předání a převzetí díla s určením způsobu a termínu jejich odstranění. V případě, že nedojde k odstranění těchto vad způsobem </w:t>
      </w:r>
      <w:r w:rsidRPr="004B2BCF">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2A1508A3" w14:textId="187FE14E"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color w:val="FF0000"/>
          <w:sz w:val="24"/>
          <w:szCs w:val="24"/>
        </w:rPr>
        <w:lastRenderedPageBreak/>
        <w:t xml:space="preserve"> </w:t>
      </w:r>
      <w:r w:rsidRPr="004B2BCF">
        <w:rPr>
          <w:rFonts w:cs="Calibri"/>
          <w:sz w:val="24"/>
          <w:szCs w:val="24"/>
        </w:rPr>
        <w:t xml:space="preserve">Vadou se při tom rozumí odchylka v kvalitě a parametrech díla, stanovených </w:t>
      </w:r>
      <w:r w:rsidR="00986527">
        <w:rPr>
          <w:rFonts w:cs="Calibri"/>
          <w:sz w:val="24"/>
          <w:szCs w:val="24"/>
        </w:rPr>
        <w:t>projektovou</w:t>
      </w:r>
      <w:r w:rsidRPr="004B2BCF">
        <w:rPr>
          <w:rFonts w:cs="Calibri"/>
          <w:sz w:val="24"/>
          <w:szCs w:val="24"/>
        </w:rPr>
        <w:t xml:space="preserve"> dokumentací, touto smlouvou a obecně závaznými předpisy.</w:t>
      </w:r>
    </w:p>
    <w:p w14:paraId="03F9228B" w14:textId="77777777" w:rsidR="001F239E" w:rsidRPr="004B2BCF" w:rsidRDefault="001F239E" w:rsidP="0096298C">
      <w:pPr>
        <w:pStyle w:val="Styl1"/>
        <w:numPr>
          <w:ilvl w:val="1"/>
          <w:numId w:val="26"/>
        </w:numPr>
        <w:spacing w:after="0"/>
        <w:ind w:left="426" w:hanging="426"/>
        <w:rPr>
          <w:rFonts w:ascii="Calibri" w:hAnsi="Calibri" w:cs="Calibri"/>
          <w:szCs w:val="24"/>
        </w:rPr>
      </w:pPr>
      <w:r w:rsidRPr="004B2BCF">
        <w:rPr>
          <w:rFonts w:ascii="Calibri" w:hAnsi="Calibri" w:cs="Calibri"/>
          <w:szCs w:val="24"/>
        </w:rPr>
        <w:t>Nedodělkem se rozumí nedokončená práce oproti zadání.</w:t>
      </w:r>
    </w:p>
    <w:p w14:paraId="07AEF35C"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Současně s dílem je zhotovitel povinen předat objednateli případné dokumenty, plány a jiné listiny, které zhotovitel získal nebo měl získat v souvislosti s dílem </w:t>
      </w:r>
      <w:r w:rsidRPr="004B2BCF">
        <w:rPr>
          <w:rFonts w:cs="Calibri"/>
          <w:sz w:val="24"/>
          <w:szCs w:val="24"/>
        </w:rPr>
        <w:br/>
        <w:t>či jeho provedením.</w:t>
      </w:r>
    </w:p>
    <w:p w14:paraId="5DBAC120" w14:textId="77777777" w:rsidR="001F239E" w:rsidRPr="004B2BCF" w:rsidRDefault="001F239E" w:rsidP="00725839">
      <w:pPr>
        <w:spacing w:after="0"/>
        <w:ind w:left="426" w:hanging="432"/>
        <w:rPr>
          <w:rFonts w:cs="Calibri"/>
          <w:sz w:val="24"/>
          <w:szCs w:val="24"/>
        </w:rPr>
      </w:pPr>
    </w:p>
    <w:p w14:paraId="608FC503" w14:textId="77777777" w:rsidR="001F239E" w:rsidRPr="00E846DD" w:rsidRDefault="001F239E" w:rsidP="00DB7C8C">
      <w:pPr>
        <w:pStyle w:val="Odstavecseseznamem"/>
        <w:numPr>
          <w:ilvl w:val="0"/>
          <w:numId w:val="26"/>
        </w:numPr>
        <w:spacing w:after="0" w:line="360" w:lineRule="auto"/>
        <w:ind w:left="426" w:hanging="432"/>
        <w:jc w:val="center"/>
        <w:rPr>
          <w:rFonts w:cs="Calibri"/>
          <w:b/>
          <w:sz w:val="24"/>
          <w:szCs w:val="24"/>
        </w:rPr>
      </w:pPr>
      <w:r w:rsidRPr="00E846DD">
        <w:rPr>
          <w:rFonts w:cs="Calibri"/>
          <w:b/>
          <w:sz w:val="24"/>
          <w:szCs w:val="24"/>
        </w:rPr>
        <w:t>ZÁRUČNÍ DOBA</w:t>
      </w:r>
    </w:p>
    <w:p w14:paraId="0685DC82" w14:textId="77777777" w:rsidR="001F239E" w:rsidRPr="00E846DD" w:rsidRDefault="001F239E" w:rsidP="0096298C">
      <w:pPr>
        <w:pStyle w:val="Odstavecseseznamem"/>
        <w:numPr>
          <w:ilvl w:val="1"/>
          <w:numId w:val="26"/>
        </w:numPr>
        <w:spacing w:before="180" w:after="0"/>
        <w:ind w:left="426" w:hanging="426"/>
        <w:rPr>
          <w:rFonts w:cs="Calibri"/>
          <w:sz w:val="24"/>
          <w:szCs w:val="24"/>
        </w:rPr>
      </w:pPr>
      <w:r w:rsidRPr="00E846DD">
        <w:rPr>
          <w:rFonts w:cs="Calibri"/>
          <w:sz w:val="24"/>
          <w:szCs w:val="24"/>
        </w:rPr>
        <w:t xml:space="preserve">Záruční doba za dílo činí </w:t>
      </w:r>
      <w:r w:rsidRPr="00E846DD">
        <w:rPr>
          <w:rFonts w:cs="Calibri"/>
          <w:b/>
          <w:sz w:val="24"/>
          <w:szCs w:val="24"/>
        </w:rPr>
        <w:t xml:space="preserve">60 měsíců </w:t>
      </w:r>
      <w:r w:rsidRPr="00E846DD">
        <w:rPr>
          <w:rFonts w:cs="Calibri"/>
          <w:sz w:val="24"/>
          <w:szCs w:val="24"/>
        </w:rPr>
        <w:t xml:space="preserve">a začíná dnem převzetí hotového díla objednatelem. </w:t>
      </w:r>
    </w:p>
    <w:p w14:paraId="58692797" w14:textId="77777777" w:rsidR="001F239E" w:rsidRPr="00E846DD" w:rsidRDefault="001F239E" w:rsidP="0096298C">
      <w:pPr>
        <w:pStyle w:val="Odstavecseseznamem"/>
        <w:numPr>
          <w:ilvl w:val="1"/>
          <w:numId w:val="26"/>
        </w:numPr>
        <w:spacing w:after="0"/>
        <w:ind w:left="426" w:hanging="426"/>
        <w:rPr>
          <w:rFonts w:cs="Calibri"/>
          <w:sz w:val="24"/>
          <w:szCs w:val="24"/>
        </w:rPr>
      </w:pPr>
      <w:r w:rsidRPr="00E846DD">
        <w:rPr>
          <w:rFonts w:cs="Calibri"/>
          <w:sz w:val="24"/>
          <w:szCs w:val="24"/>
        </w:rPr>
        <w:t>Zhotovitel neodpovídá za vady, které se projeví v průběhu záruční lhůty a byly způsobeny živelnými událostmi.</w:t>
      </w:r>
    </w:p>
    <w:p w14:paraId="5520A6D1"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Objednatel je oprávněn reklamovat ve výše uvedené záruční době vady díla </w:t>
      </w:r>
      <w:r w:rsidRPr="004B2BCF">
        <w:rPr>
          <w:rFonts w:cs="Calibri"/>
          <w:sz w:val="24"/>
          <w:szCs w:val="24"/>
        </w:rPr>
        <w:br/>
        <w:t xml:space="preserve">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0AC8D65"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9.4. </w:t>
      </w:r>
      <w:r w:rsidRPr="004B2BCF">
        <w:rPr>
          <w:rFonts w:ascii="Calibri" w:hAnsi="Calibri" w:cs="Calibri"/>
          <w:sz w:val="24"/>
          <w:szCs w:val="24"/>
        </w:rPr>
        <w:tab/>
        <w:t xml:space="preserve">Zhotovitel se zavazuje bez zbytečného odkladu, nejpozději však do 48 hodin </w:t>
      </w:r>
      <w:r w:rsidRPr="004B2BCF">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56B943FE"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9.5. </w:t>
      </w:r>
      <w:r w:rsidRPr="004B2BCF">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B2BCF">
        <w:rPr>
          <w:rFonts w:ascii="Calibri" w:hAnsi="Calibri" w:cs="Calibri"/>
          <w:i/>
          <w:sz w:val="24"/>
          <w:szCs w:val="24"/>
        </w:rPr>
        <w:t>.</w:t>
      </w:r>
    </w:p>
    <w:p w14:paraId="1C723B1F" w14:textId="77777777" w:rsidR="001F239E" w:rsidRPr="004B2BCF" w:rsidRDefault="001F239E" w:rsidP="0096298C">
      <w:pPr>
        <w:pStyle w:val="BodyText21"/>
        <w:widowControl/>
        <w:ind w:left="426" w:hanging="426"/>
        <w:rPr>
          <w:rFonts w:ascii="Calibri" w:hAnsi="Calibri" w:cs="Calibri"/>
          <w:sz w:val="24"/>
          <w:szCs w:val="24"/>
        </w:rPr>
      </w:pPr>
      <w:r w:rsidRPr="004B2BCF">
        <w:rPr>
          <w:rFonts w:ascii="Calibri" w:hAnsi="Calibri" w:cs="Calibri"/>
          <w:sz w:val="24"/>
          <w:szCs w:val="24"/>
        </w:rPr>
        <w:t xml:space="preserve">9.6. Je-li zřejmé, že zhotovitel reklamované vady nebo nedodělky díla či jeho části </w:t>
      </w:r>
      <w:r w:rsidRPr="004B2BCF">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B2BCF">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6552D18D" w14:textId="77777777" w:rsidR="001F239E" w:rsidRPr="004B2BCF" w:rsidRDefault="001F239E" w:rsidP="00725839">
      <w:pPr>
        <w:spacing w:after="0"/>
        <w:ind w:left="-6"/>
        <w:rPr>
          <w:rFonts w:cs="Calibri"/>
          <w:color w:val="FF0000"/>
          <w:sz w:val="24"/>
          <w:szCs w:val="24"/>
        </w:rPr>
      </w:pPr>
    </w:p>
    <w:p w14:paraId="353DFE64" w14:textId="77777777" w:rsidR="001F239E" w:rsidRPr="004B2BCF" w:rsidRDefault="001F239E" w:rsidP="00FC28A7">
      <w:pPr>
        <w:pStyle w:val="Odstavecseseznamem"/>
        <w:numPr>
          <w:ilvl w:val="0"/>
          <w:numId w:val="26"/>
        </w:numPr>
        <w:spacing w:line="360" w:lineRule="auto"/>
        <w:jc w:val="center"/>
        <w:rPr>
          <w:rFonts w:cs="Calibri"/>
          <w:b/>
          <w:sz w:val="24"/>
          <w:szCs w:val="24"/>
        </w:rPr>
      </w:pPr>
      <w:r w:rsidRPr="004B2BCF">
        <w:rPr>
          <w:rFonts w:cs="Calibri"/>
          <w:b/>
          <w:sz w:val="24"/>
          <w:szCs w:val="24"/>
        </w:rPr>
        <w:t>POVINNOSTI ZHOTOVITELE</w:t>
      </w:r>
    </w:p>
    <w:p w14:paraId="265518F2"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provést dílo v souladu s touto smlouvou.</w:t>
      </w:r>
    </w:p>
    <w:p w14:paraId="29AAD4DB"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na vyžádání objednatele prokázat objednateli skutečný stav prováděného díla.</w:t>
      </w:r>
    </w:p>
    <w:p w14:paraId="19B4A057"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zajistit a financovat také veškeré případné subdodavatelské práce a nese za ně odpovědnost a záruku v plném rozsahu dle této smlouvy.</w:t>
      </w:r>
    </w:p>
    <w:p w14:paraId="4177E7B9"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zamezit přístupu všech nepovolaných osob na staveniště.</w:t>
      </w:r>
    </w:p>
    <w:p w14:paraId="30016DF0" w14:textId="60D664E6"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Stavební práce budou v obydlené městské části Hořovic. Z tohoto důvodu je zhotovitel povinen zajistit každodenní úklid staveniště, bezpečný transport materiálů a ochranu proti hluku, prachu a znečištění.</w:t>
      </w:r>
    </w:p>
    <w:p w14:paraId="41E35FD6"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lastRenderedPageBreak/>
        <w:t>Zhotovitel je povinen pravidelně informovat objednatele o stavu prováděného díla a na vyžádání objednatele provedeného v souladu s touto smlouvou prokázat objednateli skutečný stav prováděného díla.</w:t>
      </w:r>
    </w:p>
    <w:p w14:paraId="4AE071CE" w14:textId="77777777" w:rsidR="001F239E" w:rsidRPr="00A75C7C" w:rsidRDefault="001F239E" w:rsidP="000D500A">
      <w:pPr>
        <w:pStyle w:val="Odstavecseseznamem"/>
        <w:numPr>
          <w:ilvl w:val="1"/>
          <w:numId w:val="26"/>
        </w:numPr>
        <w:ind w:left="426" w:hanging="568"/>
        <w:rPr>
          <w:rFonts w:cs="Calibri"/>
          <w:sz w:val="24"/>
          <w:szCs w:val="24"/>
        </w:rPr>
      </w:pPr>
      <w:r w:rsidRPr="00A75C7C">
        <w:rPr>
          <w:rFonts w:cs="Calibri"/>
          <w:sz w:val="24"/>
          <w:szCs w:val="24"/>
        </w:rPr>
        <w:t xml:space="preserve">Zhotovitel se zavazuje, že kontrola zhotovitelem prováděných prací, které budou dalším postupem zakryty, bude prováděna formou zápisu do stavebního deníku </w:t>
      </w:r>
      <w:r w:rsidRPr="00A75C7C">
        <w:rPr>
          <w:rFonts w:cs="Calibri"/>
          <w:sz w:val="24"/>
          <w:szCs w:val="24"/>
        </w:rPr>
        <w:br/>
        <w:t xml:space="preserve">a zároveň na základě elektronické výzvy, podané odpovědnému zástupci objednatele min. 3 pracovní dny předem.  </w:t>
      </w:r>
    </w:p>
    <w:p w14:paraId="1F7AB63E"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41AE2A29"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5194453A"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4030B636"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je povinen udržovat pořádek na staveništi a v prostorách dotčených stavebními úpravami, odstraňovat na své náklady odpady a nečistoty, vzniklé s prováděním díla.</w:t>
      </w:r>
      <w:r w:rsidRPr="004B2BCF">
        <w:rPr>
          <w:rFonts w:cs="Calibri"/>
          <w:sz w:val="24"/>
          <w:szCs w:val="24"/>
        </w:rPr>
        <w:t xml:space="preserve"> </w:t>
      </w:r>
      <w:r w:rsidRPr="004B2BCF">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27CAFDED" w14:textId="3F72C5D7" w:rsidR="001F239E" w:rsidRPr="0076141C" w:rsidRDefault="001F239E" w:rsidP="00FC7D39">
      <w:pPr>
        <w:pStyle w:val="Odstavecseseznamem"/>
        <w:numPr>
          <w:ilvl w:val="1"/>
          <w:numId w:val="26"/>
        </w:numPr>
        <w:tabs>
          <w:tab w:val="left" w:pos="567"/>
        </w:tabs>
        <w:ind w:left="426" w:hanging="568"/>
        <w:rPr>
          <w:rFonts w:cs="Calibri"/>
          <w:sz w:val="24"/>
          <w:szCs w:val="24"/>
        </w:rPr>
      </w:pPr>
      <w:r w:rsidRPr="004B2BCF">
        <w:rPr>
          <w:rFonts w:cs="Calibri"/>
          <w:sz w:val="24"/>
          <w:szCs w:val="24"/>
        </w:rPr>
        <w:t xml:space="preserve">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 a to </w:t>
      </w:r>
      <w:r w:rsidRPr="00E846DD">
        <w:rPr>
          <w:rFonts w:cs="Calibri"/>
          <w:sz w:val="24"/>
          <w:szCs w:val="24"/>
        </w:rPr>
        <w:t xml:space="preserve">do výše </w:t>
      </w:r>
      <w:r w:rsidR="00B901B0" w:rsidRPr="00A75C7C">
        <w:rPr>
          <w:rFonts w:cs="Calibri"/>
          <w:sz w:val="24"/>
          <w:szCs w:val="24"/>
        </w:rPr>
        <w:t>minimálně 3</w:t>
      </w:r>
      <w:r w:rsidRPr="00A75C7C">
        <w:rPr>
          <w:rFonts w:cs="Calibri"/>
          <w:sz w:val="24"/>
          <w:szCs w:val="24"/>
        </w:rPr>
        <w:t xml:space="preserve"> mil. Kč.</w:t>
      </w:r>
      <w:r w:rsidRPr="004B2BCF">
        <w:rPr>
          <w:rFonts w:cs="Calibri"/>
          <w:sz w:val="24"/>
          <w:szCs w:val="24"/>
        </w:rPr>
        <w:t xml:space="preserve"> Zhotovitel se zavazuje, že bude po celou dobu stavby takto</w:t>
      </w:r>
      <w:r w:rsidRPr="0076141C">
        <w:rPr>
          <w:rFonts w:cs="Calibri"/>
          <w:sz w:val="24"/>
          <w:szCs w:val="24"/>
        </w:rPr>
        <w:t xml:space="preserve"> pojištěn. Zhotovitel předloží objednateli kopie obou pojistných smluv do jednoho týdne od podpisu této smlouvy.</w:t>
      </w:r>
    </w:p>
    <w:p w14:paraId="317C2B70" w14:textId="77777777" w:rsidR="001F239E" w:rsidRPr="0076141C" w:rsidRDefault="001F239E" w:rsidP="002100E6">
      <w:pPr>
        <w:pStyle w:val="Odstavecseseznamem"/>
        <w:spacing w:after="0"/>
        <w:ind w:left="426"/>
        <w:rPr>
          <w:rFonts w:cs="Calibri"/>
          <w:sz w:val="24"/>
          <w:szCs w:val="24"/>
        </w:rPr>
      </w:pPr>
    </w:p>
    <w:p w14:paraId="039B4653" w14:textId="77777777" w:rsidR="001F239E" w:rsidRPr="0076141C" w:rsidRDefault="001F239E" w:rsidP="00DB7C8C">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76E5A16F" w14:textId="77777777" w:rsidR="001F239E" w:rsidRPr="0076141C" w:rsidRDefault="001F239E" w:rsidP="00E01625">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626F23DF" w14:textId="77777777" w:rsidR="001F239E" w:rsidRPr="0076141C" w:rsidRDefault="001F239E" w:rsidP="00917BE6">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5CC0084A" w14:textId="77777777" w:rsidR="001F239E" w:rsidRPr="0076141C" w:rsidRDefault="001F239E" w:rsidP="004D4327">
      <w:pPr>
        <w:spacing w:after="0"/>
        <w:rPr>
          <w:rFonts w:cs="Calibri"/>
          <w:sz w:val="24"/>
          <w:szCs w:val="24"/>
        </w:rPr>
      </w:pPr>
    </w:p>
    <w:p w14:paraId="4E0AD666" w14:textId="77777777" w:rsidR="001F239E" w:rsidRPr="0076141C" w:rsidRDefault="001F239E" w:rsidP="00917BE6">
      <w:pPr>
        <w:spacing w:after="0"/>
        <w:rPr>
          <w:rFonts w:cs="Calibri"/>
          <w:sz w:val="24"/>
          <w:szCs w:val="24"/>
        </w:rPr>
      </w:pPr>
    </w:p>
    <w:p w14:paraId="10CFE6E4" w14:textId="77777777" w:rsidR="001F239E" w:rsidRPr="0076141C" w:rsidRDefault="001F239E" w:rsidP="00B21A88">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12D97885"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F148EE"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lastRenderedPageBreak/>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3287984C"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16EA5A2D"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37923D86"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004F1AF8"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75CA5509"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6E2D3C45"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586E10FC"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které bude objednatel povinen uhradit v budoucnu. Uplatnění nákladů, škod a smluvních pokut nevylučuje odpovědnost zhotovitele za realizované dílo.</w:t>
      </w:r>
    </w:p>
    <w:p w14:paraId="118E7F5F"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22B9219A" w14:textId="77777777" w:rsidR="001F239E" w:rsidRPr="004402F6" w:rsidRDefault="001F239E"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334ACC5D"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578EE732"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20485A15"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12B4A735" w14:textId="77777777" w:rsidR="001F239E" w:rsidRPr="004402F6" w:rsidRDefault="001F239E"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377F4BFC"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2992D113"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006B872B"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382D381D"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9CE92E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lastRenderedPageBreak/>
        <w:t>zhotovitel provede soupis všech provedených prací oceněných způsobem, jakým je stanovena cena díla, tento soupis s objednatelem odsouhlasí,</w:t>
      </w:r>
    </w:p>
    <w:p w14:paraId="44E71345"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6FDB05FF"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4081EFDD"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3DBBE3C"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01DF28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07EE83CF" w14:textId="77777777" w:rsidR="001F239E" w:rsidRPr="004402F6" w:rsidRDefault="001F239E" w:rsidP="0026794D">
      <w:pPr>
        <w:pStyle w:val="odstavec"/>
        <w:spacing w:after="0"/>
        <w:ind w:left="426" w:firstLine="0"/>
        <w:rPr>
          <w:rFonts w:ascii="Calibri" w:hAnsi="Calibri" w:cs="Calibri"/>
          <w:sz w:val="24"/>
          <w:szCs w:val="24"/>
        </w:rPr>
      </w:pPr>
    </w:p>
    <w:p w14:paraId="64435059" w14:textId="77777777" w:rsidR="001F239E" w:rsidRPr="004402F6" w:rsidRDefault="001F239E"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6E505C" w14:textId="77777777" w:rsidR="001F239E" w:rsidRPr="004402F6" w:rsidRDefault="001F239E"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potřebné pro řádné provedení díla, jako je např. existence a umístění stávajících inženýrských sítí v místě zhotovování díla, aktuálnost a úplnost předané projektové dokumentace apod. </w:t>
      </w:r>
    </w:p>
    <w:p w14:paraId="740D8DB8" w14:textId="77777777" w:rsidR="001F239E" w:rsidRPr="004402F6" w:rsidRDefault="001F239E"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702C3CE" w14:textId="77777777" w:rsidR="001F239E" w:rsidRPr="004402F6" w:rsidRDefault="001F239E" w:rsidP="00536AF4">
      <w:pPr>
        <w:spacing w:after="0"/>
        <w:ind w:left="-6"/>
        <w:rPr>
          <w:rFonts w:cs="Calibri"/>
          <w:sz w:val="24"/>
          <w:szCs w:val="24"/>
        </w:rPr>
      </w:pPr>
    </w:p>
    <w:p w14:paraId="501E8855" w14:textId="77777777" w:rsidR="001F239E" w:rsidRPr="004402F6" w:rsidRDefault="001F239E"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E60FE32"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2A048B6C" w14:textId="32E72544"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o registru smluv), ve znění pozdějších předpisů. Za účelem splnění povinnosti uveřejnění této smlouvy se smluvní strany dohodly, že ji do registru smluv zašle město Hořovice neprodleně, nejdéle však v zákonné 30</w:t>
      </w:r>
      <w:r w:rsidR="00176488">
        <w:rPr>
          <w:rFonts w:cs="Calibri"/>
          <w:sz w:val="24"/>
          <w:szCs w:val="24"/>
        </w:rPr>
        <w:t xml:space="preserve"> </w:t>
      </w:r>
      <w:r>
        <w:rPr>
          <w:rFonts w:cs="Calibri"/>
          <w:sz w:val="24"/>
          <w:szCs w:val="24"/>
        </w:rPr>
        <w:t>-</w:t>
      </w:r>
      <w:r w:rsidR="00176488">
        <w:rPr>
          <w:rFonts w:cs="Calibri"/>
          <w:sz w:val="24"/>
          <w:szCs w:val="24"/>
        </w:rPr>
        <w:t xml:space="preserve"> </w:t>
      </w:r>
      <w:r w:rsidRPr="004402F6">
        <w:rPr>
          <w:rFonts w:cs="Calibri"/>
          <w:sz w:val="24"/>
          <w:szCs w:val="24"/>
        </w:rPr>
        <w:t>denní lhůtě, po jejím podpisu všemi smluvními stranami. Město Hořovice zveřejní tuto smlouvu i na svém profilu zadavatele</w:t>
      </w:r>
      <w:r w:rsidR="00743DBB">
        <w:rPr>
          <w:rFonts w:cs="Calibri"/>
          <w:sz w:val="24"/>
          <w:szCs w:val="24"/>
        </w:rPr>
        <w:t>, resp. objednatele</w:t>
      </w:r>
      <w:r w:rsidRPr="004402F6">
        <w:rPr>
          <w:rFonts w:cs="Calibri"/>
          <w:sz w:val="24"/>
          <w:szCs w:val="24"/>
        </w:rPr>
        <w:t>.</w:t>
      </w:r>
    </w:p>
    <w:p w14:paraId="0B657E1D"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4FA3C3C6"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589A6755"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lastRenderedPageBreak/>
        <w:t xml:space="preserve">Objednatel prohlašuje, že zdanitelné plnění pořizuje výlučně pro svoji ekonomickou činnost, a proto bude aplikován režim přenesené daňové povinnosti dle </w:t>
      </w:r>
      <w:bookmarkStart w:id="2" w:name="_Hlk13466321"/>
      <w:r w:rsidRPr="004402F6">
        <w:rPr>
          <w:rFonts w:cs="Calibri"/>
          <w:sz w:val="24"/>
          <w:szCs w:val="24"/>
          <w:lang w:eastAsia="zh-CN"/>
        </w:rPr>
        <w:t>§ 92e zákona č. 235/2004 Sb., o dani z přidané hodnoty, ve znění pozdějších předpisů.</w:t>
      </w:r>
      <w:bookmarkEnd w:id="2"/>
    </w:p>
    <w:p w14:paraId="367B1101"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A482722"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2D12200A"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B63ED8F"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339D5D31"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370CFD43"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085CD2BA"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3" w:name="_Hlk788832"/>
      <w:r w:rsidRPr="004402F6">
        <w:rPr>
          <w:rFonts w:cs="Calibri"/>
          <w:sz w:val="24"/>
          <w:szCs w:val="24"/>
        </w:rPr>
        <w:t xml:space="preserve"> </w:t>
      </w:r>
    </w:p>
    <w:p w14:paraId="6C0CE5CF" w14:textId="1DB0759E"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Pr>
          <w:rFonts w:cs="Calibri"/>
          <w:sz w:val="24"/>
          <w:szCs w:val="24"/>
        </w:rPr>
        <w:t xml:space="preserve"> </w:t>
      </w:r>
      <w:r w:rsidRPr="00353FFC">
        <w:rPr>
          <w:rFonts w:cs="Calibri"/>
          <w:sz w:val="24"/>
          <w:szCs w:val="24"/>
          <w:highlight w:val="yellow"/>
        </w:rPr>
        <w:t>……………….</w:t>
      </w:r>
      <w:r w:rsidRPr="004402F6">
        <w:rPr>
          <w:rFonts w:cs="Calibri"/>
          <w:sz w:val="24"/>
          <w:szCs w:val="24"/>
        </w:rPr>
        <w:t xml:space="preserve"> dne</w:t>
      </w:r>
      <w:r>
        <w:rPr>
          <w:rFonts w:cs="Calibri"/>
          <w:sz w:val="24"/>
          <w:szCs w:val="24"/>
        </w:rPr>
        <w:t xml:space="preserve"> </w:t>
      </w:r>
      <w:r w:rsidRPr="00353FFC">
        <w:rPr>
          <w:rFonts w:cs="Calibri"/>
          <w:sz w:val="24"/>
          <w:szCs w:val="24"/>
          <w:highlight w:val="yellow"/>
        </w:rPr>
        <w:t>…….</w:t>
      </w:r>
      <w:r>
        <w:rPr>
          <w:rFonts w:cs="Calibri"/>
          <w:sz w:val="24"/>
          <w:szCs w:val="24"/>
        </w:rPr>
        <w:t xml:space="preserve"> 202</w:t>
      </w:r>
      <w:r w:rsidR="00C176A1">
        <w:rPr>
          <w:rFonts w:cs="Calibri"/>
          <w:sz w:val="24"/>
          <w:szCs w:val="24"/>
        </w:rPr>
        <w:t>5</w:t>
      </w:r>
      <w:r>
        <w:rPr>
          <w:rFonts w:cs="Calibri"/>
          <w:sz w:val="24"/>
          <w:szCs w:val="24"/>
        </w:rPr>
        <w:t>.</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3"/>
    </w:p>
    <w:p w14:paraId="45D937E6" w14:textId="77777777" w:rsidR="001F239E" w:rsidRPr="004402F6" w:rsidRDefault="001F239E"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77777777"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w:t>
      </w:r>
      <w:proofErr w:type="gramStart"/>
      <w:r w:rsidRPr="004402F6">
        <w:rPr>
          <w:rFonts w:cs="Calibri"/>
          <w:sz w:val="24"/>
          <w:szCs w:val="24"/>
        </w:rPr>
        <w:t>…….</w:t>
      </w:r>
      <w:proofErr w:type="gramEnd"/>
      <w:r w:rsidRPr="004402F6">
        <w:rPr>
          <w:rFonts w:cs="Calibri"/>
          <w:sz w:val="24"/>
          <w:szCs w:val="24"/>
        </w:rPr>
        <w:t>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7503" w14:textId="77777777" w:rsidR="00402C01" w:rsidRDefault="00402C01" w:rsidP="00C37A45">
      <w:pPr>
        <w:spacing w:after="0"/>
      </w:pPr>
      <w:r>
        <w:separator/>
      </w:r>
    </w:p>
  </w:endnote>
  <w:endnote w:type="continuationSeparator" w:id="0">
    <w:p w14:paraId="4D78ABBF" w14:textId="77777777" w:rsidR="00402C01" w:rsidRDefault="00402C01"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7DD20" w14:textId="77777777" w:rsidR="00402C01" w:rsidRDefault="00402C01" w:rsidP="00C37A45">
      <w:pPr>
        <w:spacing w:after="0"/>
      </w:pPr>
      <w:r>
        <w:separator/>
      </w:r>
    </w:p>
  </w:footnote>
  <w:footnote w:type="continuationSeparator" w:id="0">
    <w:p w14:paraId="6B464B84" w14:textId="77777777" w:rsidR="00402C01" w:rsidRDefault="00402C01"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0"/>
  </w:num>
  <w:num w:numId="2" w16cid:durableId="1502310815">
    <w:abstractNumId w:val="16"/>
  </w:num>
  <w:num w:numId="3" w16cid:durableId="1283071262">
    <w:abstractNumId w:val="21"/>
  </w:num>
  <w:num w:numId="4" w16cid:durableId="294337282">
    <w:abstractNumId w:val="13"/>
  </w:num>
  <w:num w:numId="5" w16cid:durableId="1636327083">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29"/>
  </w:num>
  <w:num w:numId="8" w16cid:durableId="2075353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7"/>
  </w:num>
  <w:num w:numId="13" w16cid:durableId="2108386145">
    <w:abstractNumId w:val="19"/>
  </w:num>
  <w:num w:numId="14" w16cid:durableId="1360012907">
    <w:abstractNumId w:val="18"/>
  </w:num>
  <w:num w:numId="15" w16cid:durableId="1045955161">
    <w:abstractNumId w:val="15"/>
  </w:num>
  <w:num w:numId="16" w16cid:durableId="2016836576">
    <w:abstractNumId w:val="7"/>
  </w:num>
  <w:num w:numId="17" w16cid:durableId="1512143902">
    <w:abstractNumId w:val="28"/>
  </w:num>
  <w:num w:numId="18" w16cid:durableId="19863073">
    <w:abstractNumId w:val="0"/>
  </w:num>
  <w:num w:numId="19" w16cid:durableId="732705701">
    <w:abstractNumId w:val="20"/>
  </w:num>
  <w:num w:numId="20" w16cid:durableId="2008553160">
    <w:abstractNumId w:val="23"/>
  </w:num>
  <w:num w:numId="21" w16cid:durableId="1903372810">
    <w:abstractNumId w:val="25"/>
  </w:num>
  <w:num w:numId="22" w16cid:durableId="1803571432">
    <w:abstractNumId w:val="9"/>
  </w:num>
  <w:num w:numId="23" w16cid:durableId="25911586">
    <w:abstractNumId w:val="10"/>
  </w:num>
  <w:num w:numId="24" w16cid:durableId="1105492965">
    <w:abstractNumId w:val="12"/>
  </w:num>
  <w:num w:numId="25" w16cid:durableId="904146252">
    <w:abstractNumId w:val="6"/>
  </w:num>
  <w:num w:numId="26" w16cid:durableId="213393636">
    <w:abstractNumId w:val="11"/>
  </w:num>
  <w:num w:numId="27" w16cid:durableId="130246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0"/>
  </w:num>
  <w:num w:numId="29" w16cid:durableId="1784687159">
    <w:abstractNumId w:val="14"/>
  </w:num>
  <w:num w:numId="30" w16cid:durableId="148638972">
    <w:abstractNumId w:val="17"/>
  </w:num>
  <w:num w:numId="31" w16cid:durableId="978076647">
    <w:abstractNumId w:val="4"/>
  </w:num>
  <w:num w:numId="32" w16cid:durableId="853148155">
    <w:abstractNumId w:val="26"/>
  </w:num>
  <w:num w:numId="33" w16cid:durableId="298534489">
    <w:abstractNumId w:val="24"/>
  </w:num>
  <w:num w:numId="34" w16cid:durableId="194229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03F87"/>
    <w:rsid w:val="00030A59"/>
    <w:rsid w:val="000312EB"/>
    <w:rsid w:val="00036A2C"/>
    <w:rsid w:val="00036A5B"/>
    <w:rsid w:val="000431FC"/>
    <w:rsid w:val="0005698C"/>
    <w:rsid w:val="00056E11"/>
    <w:rsid w:val="00061478"/>
    <w:rsid w:val="000641DF"/>
    <w:rsid w:val="00064384"/>
    <w:rsid w:val="0007522C"/>
    <w:rsid w:val="00084949"/>
    <w:rsid w:val="00090A44"/>
    <w:rsid w:val="0009102F"/>
    <w:rsid w:val="00091EA7"/>
    <w:rsid w:val="00091EBF"/>
    <w:rsid w:val="000A19A3"/>
    <w:rsid w:val="000A2976"/>
    <w:rsid w:val="000A428C"/>
    <w:rsid w:val="000A7AB1"/>
    <w:rsid w:val="000B1C45"/>
    <w:rsid w:val="000B319D"/>
    <w:rsid w:val="000B5718"/>
    <w:rsid w:val="000D33B5"/>
    <w:rsid w:val="000D500A"/>
    <w:rsid w:val="000D6FAF"/>
    <w:rsid w:val="000D77CF"/>
    <w:rsid w:val="000E33EA"/>
    <w:rsid w:val="000F27DC"/>
    <w:rsid w:val="0010319B"/>
    <w:rsid w:val="001042E0"/>
    <w:rsid w:val="0011081B"/>
    <w:rsid w:val="00120447"/>
    <w:rsid w:val="001211DF"/>
    <w:rsid w:val="0012302A"/>
    <w:rsid w:val="00123375"/>
    <w:rsid w:val="001278E2"/>
    <w:rsid w:val="00130120"/>
    <w:rsid w:val="001321F9"/>
    <w:rsid w:val="001360BA"/>
    <w:rsid w:val="001367A4"/>
    <w:rsid w:val="0015313D"/>
    <w:rsid w:val="00160E2D"/>
    <w:rsid w:val="00167BFC"/>
    <w:rsid w:val="00172525"/>
    <w:rsid w:val="00173FC9"/>
    <w:rsid w:val="00175280"/>
    <w:rsid w:val="00176488"/>
    <w:rsid w:val="00196024"/>
    <w:rsid w:val="001966C3"/>
    <w:rsid w:val="00197372"/>
    <w:rsid w:val="001A272C"/>
    <w:rsid w:val="001B45DE"/>
    <w:rsid w:val="001B54B5"/>
    <w:rsid w:val="001D050F"/>
    <w:rsid w:val="001D65E0"/>
    <w:rsid w:val="001D765D"/>
    <w:rsid w:val="001E1AA3"/>
    <w:rsid w:val="001E72D6"/>
    <w:rsid w:val="001F239E"/>
    <w:rsid w:val="001F7A25"/>
    <w:rsid w:val="002049D1"/>
    <w:rsid w:val="002100E6"/>
    <w:rsid w:val="00214B36"/>
    <w:rsid w:val="00220ABC"/>
    <w:rsid w:val="002243AA"/>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688"/>
    <w:rsid w:val="002E6925"/>
    <w:rsid w:val="002F4B63"/>
    <w:rsid w:val="003074A7"/>
    <w:rsid w:val="003156F7"/>
    <w:rsid w:val="00324EEC"/>
    <w:rsid w:val="003260BC"/>
    <w:rsid w:val="0033088F"/>
    <w:rsid w:val="0033252B"/>
    <w:rsid w:val="0033696D"/>
    <w:rsid w:val="00342DCE"/>
    <w:rsid w:val="0035211E"/>
    <w:rsid w:val="00353FFC"/>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2C01"/>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B2BCF"/>
    <w:rsid w:val="004C161E"/>
    <w:rsid w:val="004C5E39"/>
    <w:rsid w:val="004D4327"/>
    <w:rsid w:val="004E4921"/>
    <w:rsid w:val="0050202B"/>
    <w:rsid w:val="00514156"/>
    <w:rsid w:val="00520203"/>
    <w:rsid w:val="00522BF9"/>
    <w:rsid w:val="00536AF4"/>
    <w:rsid w:val="00537278"/>
    <w:rsid w:val="00537F23"/>
    <w:rsid w:val="005452C5"/>
    <w:rsid w:val="0057536D"/>
    <w:rsid w:val="00584CC9"/>
    <w:rsid w:val="005853FD"/>
    <w:rsid w:val="005940B3"/>
    <w:rsid w:val="00595D2C"/>
    <w:rsid w:val="005A4863"/>
    <w:rsid w:val="005A5C41"/>
    <w:rsid w:val="005B5496"/>
    <w:rsid w:val="005B60F7"/>
    <w:rsid w:val="005C25C0"/>
    <w:rsid w:val="005C5AAA"/>
    <w:rsid w:val="005D116C"/>
    <w:rsid w:val="005D18BF"/>
    <w:rsid w:val="005D263E"/>
    <w:rsid w:val="005D4B25"/>
    <w:rsid w:val="005E11D6"/>
    <w:rsid w:val="005E142E"/>
    <w:rsid w:val="005E4A2E"/>
    <w:rsid w:val="005F3A00"/>
    <w:rsid w:val="005F561E"/>
    <w:rsid w:val="005F7E33"/>
    <w:rsid w:val="0062293A"/>
    <w:rsid w:val="0064099B"/>
    <w:rsid w:val="0065111A"/>
    <w:rsid w:val="00651B77"/>
    <w:rsid w:val="00652D0A"/>
    <w:rsid w:val="00660352"/>
    <w:rsid w:val="00664519"/>
    <w:rsid w:val="00671B88"/>
    <w:rsid w:val="00680405"/>
    <w:rsid w:val="00693216"/>
    <w:rsid w:val="006A26FB"/>
    <w:rsid w:val="006A4582"/>
    <w:rsid w:val="006A742D"/>
    <w:rsid w:val="006C51F2"/>
    <w:rsid w:val="006D6A91"/>
    <w:rsid w:val="006E6070"/>
    <w:rsid w:val="006E6B74"/>
    <w:rsid w:val="00701487"/>
    <w:rsid w:val="00704193"/>
    <w:rsid w:val="00705880"/>
    <w:rsid w:val="0071765B"/>
    <w:rsid w:val="00725839"/>
    <w:rsid w:val="00733828"/>
    <w:rsid w:val="00735676"/>
    <w:rsid w:val="00737975"/>
    <w:rsid w:val="00743DBB"/>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D570F"/>
    <w:rsid w:val="007F202B"/>
    <w:rsid w:val="007F7EF3"/>
    <w:rsid w:val="008064EA"/>
    <w:rsid w:val="00812DC9"/>
    <w:rsid w:val="00813812"/>
    <w:rsid w:val="008317F4"/>
    <w:rsid w:val="00832DC9"/>
    <w:rsid w:val="00835DF9"/>
    <w:rsid w:val="00836B76"/>
    <w:rsid w:val="00843179"/>
    <w:rsid w:val="00854113"/>
    <w:rsid w:val="00856379"/>
    <w:rsid w:val="00861310"/>
    <w:rsid w:val="008716DB"/>
    <w:rsid w:val="008724F1"/>
    <w:rsid w:val="00873056"/>
    <w:rsid w:val="00887E72"/>
    <w:rsid w:val="00891C2C"/>
    <w:rsid w:val="00895489"/>
    <w:rsid w:val="0089550A"/>
    <w:rsid w:val="008A003C"/>
    <w:rsid w:val="008A261A"/>
    <w:rsid w:val="008A30B8"/>
    <w:rsid w:val="008B5B32"/>
    <w:rsid w:val="008C40C1"/>
    <w:rsid w:val="008C4E41"/>
    <w:rsid w:val="008D1F8A"/>
    <w:rsid w:val="008F6BA5"/>
    <w:rsid w:val="0090560E"/>
    <w:rsid w:val="0090695C"/>
    <w:rsid w:val="0091026F"/>
    <w:rsid w:val="00917BE6"/>
    <w:rsid w:val="009245FC"/>
    <w:rsid w:val="00936CC6"/>
    <w:rsid w:val="00952FAE"/>
    <w:rsid w:val="00956380"/>
    <w:rsid w:val="0096298C"/>
    <w:rsid w:val="00963CF5"/>
    <w:rsid w:val="0097298F"/>
    <w:rsid w:val="00976A88"/>
    <w:rsid w:val="009778F0"/>
    <w:rsid w:val="00980E5F"/>
    <w:rsid w:val="00986527"/>
    <w:rsid w:val="00992F45"/>
    <w:rsid w:val="00994F6E"/>
    <w:rsid w:val="009A3927"/>
    <w:rsid w:val="009A568C"/>
    <w:rsid w:val="009B3EE3"/>
    <w:rsid w:val="009B42FC"/>
    <w:rsid w:val="009E543B"/>
    <w:rsid w:val="009E5C92"/>
    <w:rsid w:val="009F5062"/>
    <w:rsid w:val="00A10146"/>
    <w:rsid w:val="00A10625"/>
    <w:rsid w:val="00A114D5"/>
    <w:rsid w:val="00A21B5F"/>
    <w:rsid w:val="00A25ED8"/>
    <w:rsid w:val="00A356AE"/>
    <w:rsid w:val="00A43F1A"/>
    <w:rsid w:val="00A44469"/>
    <w:rsid w:val="00A54339"/>
    <w:rsid w:val="00A56FA6"/>
    <w:rsid w:val="00A67F1A"/>
    <w:rsid w:val="00A7457C"/>
    <w:rsid w:val="00A75C7C"/>
    <w:rsid w:val="00A75DF0"/>
    <w:rsid w:val="00A900FC"/>
    <w:rsid w:val="00A9724D"/>
    <w:rsid w:val="00A97E07"/>
    <w:rsid w:val="00AA5BED"/>
    <w:rsid w:val="00AB18B6"/>
    <w:rsid w:val="00AB386C"/>
    <w:rsid w:val="00AC3BCA"/>
    <w:rsid w:val="00AD12A9"/>
    <w:rsid w:val="00AD3890"/>
    <w:rsid w:val="00AD5254"/>
    <w:rsid w:val="00AD58F4"/>
    <w:rsid w:val="00AE197E"/>
    <w:rsid w:val="00AE5737"/>
    <w:rsid w:val="00AE7E33"/>
    <w:rsid w:val="00AF62B9"/>
    <w:rsid w:val="00AF6DE9"/>
    <w:rsid w:val="00B00DBF"/>
    <w:rsid w:val="00B053C7"/>
    <w:rsid w:val="00B21A88"/>
    <w:rsid w:val="00B33428"/>
    <w:rsid w:val="00B34095"/>
    <w:rsid w:val="00B34A7D"/>
    <w:rsid w:val="00B35CA6"/>
    <w:rsid w:val="00B35D12"/>
    <w:rsid w:val="00B41721"/>
    <w:rsid w:val="00B42009"/>
    <w:rsid w:val="00B47F8C"/>
    <w:rsid w:val="00B54CED"/>
    <w:rsid w:val="00B6047E"/>
    <w:rsid w:val="00B63008"/>
    <w:rsid w:val="00B6439B"/>
    <w:rsid w:val="00B647C7"/>
    <w:rsid w:val="00B670E6"/>
    <w:rsid w:val="00B901B0"/>
    <w:rsid w:val="00B90477"/>
    <w:rsid w:val="00BC2003"/>
    <w:rsid w:val="00BE6402"/>
    <w:rsid w:val="00BF0AA5"/>
    <w:rsid w:val="00BF0E41"/>
    <w:rsid w:val="00C03472"/>
    <w:rsid w:val="00C04296"/>
    <w:rsid w:val="00C06B76"/>
    <w:rsid w:val="00C07002"/>
    <w:rsid w:val="00C12DAA"/>
    <w:rsid w:val="00C14D1A"/>
    <w:rsid w:val="00C176A1"/>
    <w:rsid w:val="00C23FFB"/>
    <w:rsid w:val="00C3280C"/>
    <w:rsid w:val="00C36B92"/>
    <w:rsid w:val="00C37A45"/>
    <w:rsid w:val="00C56A23"/>
    <w:rsid w:val="00C56D01"/>
    <w:rsid w:val="00C6408F"/>
    <w:rsid w:val="00C64AFE"/>
    <w:rsid w:val="00C67208"/>
    <w:rsid w:val="00C70AAD"/>
    <w:rsid w:val="00C835E9"/>
    <w:rsid w:val="00C847A1"/>
    <w:rsid w:val="00C85F3F"/>
    <w:rsid w:val="00C910EB"/>
    <w:rsid w:val="00C972EF"/>
    <w:rsid w:val="00CA20B0"/>
    <w:rsid w:val="00CA35D2"/>
    <w:rsid w:val="00CD0A16"/>
    <w:rsid w:val="00CD168C"/>
    <w:rsid w:val="00CD3DF0"/>
    <w:rsid w:val="00CD42D5"/>
    <w:rsid w:val="00CD51EF"/>
    <w:rsid w:val="00CD688E"/>
    <w:rsid w:val="00CE1EDE"/>
    <w:rsid w:val="00CE5DE9"/>
    <w:rsid w:val="00CF03DD"/>
    <w:rsid w:val="00CF26DF"/>
    <w:rsid w:val="00D006C1"/>
    <w:rsid w:val="00D02567"/>
    <w:rsid w:val="00D03009"/>
    <w:rsid w:val="00D04A03"/>
    <w:rsid w:val="00D05583"/>
    <w:rsid w:val="00D06EA8"/>
    <w:rsid w:val="00D11784"/>
    <w:rsid w:val="00D1520D"/>
    <w:rsid w:val="00D16C05"/>
    <w:rsid w:val="00D44805"/>
    <w:rsid w:val="00D46956"/>
    <w:rsid w:val="00D47309"/>
    <w:rsid w:val="00D5131C"/>
    <w:rsid w:val="00D53D42"/>
    <w:rsid w:val="00D53D6C"/>
    <w:rsid w:val="00D54D0B"/>
    <w:rsid w:val="00D55747"/>
    <w:rsid w:val="00D65EA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46DD"/>
    <w:rsid w:val="00E87600"/>
    <w:rsid w:val="00E919CE"/>
    <w:rsid w:val="00E960B8"/>
    <w:rsid w:val="00EA131E"/>
    <w:rsid w:val="00EA4A85"/>
    <w:rsid w:val="00EA6D32"/>
    <w:rsid w:val="00EB51FA"/>
    <w:rsid w:val="00EB77BF"/>
    <w:rsid w:val="00EC423D"/>
    <w:rsid w:val="00EC47A9"/>
    <w:rsid w:val="00ED4C5B"/>
    <w:rsid w:val="00ED5378"/>
    <w:rsid w:val="00ED6B3F"/>
    <w:rsid w:val="00ED6D43"/>
    <w:rsid w:val="00F01343"/>
    <w:rsid w:val="00F0230E"/>
    <w:rsid w:val="00F04F3F"/>
    <w:rsid w:val="00F11EA5"/>
    <w:rsid w:val="00F1253A"/>
    <w:rsid w:val="00F12D19"/>
    <w:rsid w:val="00F3120D"/>
    <w:rsid w:val="00F36C1A"/>
    <w:rsid w:val="00F439AD"/>
    <w:rsid w:val="00F5113C"/>
    <w:rsid w:val="00F51AB0"/>
    <w:rsid w:val="00F5244D"/>
    <w:rsid w:val="00F571A5"/>
    <w:rsid w:val="00F60F15"/>
    <w:rsid w:val="00F6196E"/>
    <w:rsid w:val="00F6708D"/>
    <w:rsid w:val="00F73615"/>
    <w:rsid w:val="00F73C33"/>
    <w:rsid w:val="00FA0B1F"/>
    <w:rsid w:val="00FA5A2E"/>
    <w:rsid w:val="00FA60A9"/>
    <w:rsid w:val="00FB5C9F"/>
    <w:rsid w:val="00FC1E8F"/>
    <w:rsid w:val="00FC28A7"/>
    <w:rsid w:val="00FC78BF"/>
    <w:rsid w:val="00FC7D39"/>
    <w:rsid w:val="00FD61E6"/>
    <w:rsid w:val="00FF2F00"/>
    <w:rsid w:val="00FF744F"/>
    <w:rsid w:val="00FF7C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10</Pages>
  <Words>4007</Words>
  <Characters>23827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Mgr. Helena Plecitá</cp:lastModifiedBy>
  <cp:revision>18</cp:revision>
  <cp:lastPrinted>2025-07-18T07:22:00Z</cp:lastPrinted>
  <dcterms:created xsi:type="dcterms:W3CDTF">2025-03-12T07:14:00Z</dcterms:created>
  <dcterms:modified xsi:type="dcterms:W3CDTF">2025-07-21T11:09:00Z</dcterms:modified>
</cp:coreProperties>
</file>